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92" w:rsidRPr="00510292" w:rsidRDefault="00510292" w:rsidP="00510292">
      <w:pPr>
        <w:rPr>
          <w:b/>
        </w:rPr>
      </w:pPr>
      <w:r w:rsidRPr="00510292">
        <w:rPr>
          <w:b/>
        </w:rPr>
        <w:t>Затраты Киевэнерго и потенциально эффективного производителя тепла в Украине[1]</w:t>
      </w:r>
    </w:p>
    <w:p w:rsidR="00510292" w:rsidRDefault="00510292" w:rsidP="00510292">
      <w:r>
        <w:t xml:space="preserve"> </w:t>
      </w:r>
      <w:r w:rsidRPr="000207D7">
        <w:rPr>
          <w:rFonts w:ascii="Arial" w:hAnsi="Arial" w:cs="Arial"/>
          <w:noProof/>
          <w:spacing w:val="-4"/>
          <w:sz w:val="24"/>
          <w:szCs w:val="24"/>
          <w:lang w:eastAsia="uk-UA"/>
        </w:rPr>
        <w:drawing>
          <wp:inline distT="0" distB="0" distL="0" distR="0" wp14:anchorId="34ABDE33" wp14:editId="40781442">
            <wp:extent cx="5149850" cy="2680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68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341" w:rsidRPr="00510292" w:rsidRDefault="00510292" w:rsidP="00510292">
      <w:pPr>
        <w:jc w:val="right"/>
        <w:rPr>
          <w:i/>
        </w:rPr>
      </w:pPr>
      <w:bookmarkStart w:id="0" w:name="_GoBack"/>
      <w:r w:rsidRPr="00510292">
        <w:rPr>
          <w:i/>
        </w:rPr>
        <w:t xml:space="preserve">Источник: Киевэнерго, Всемирный Банк, </w:t>
      </w:r>
      <w:proofErr w:type="spellStart"/>
      <w:r w:rsidRPr="00510292">
        <w:rPr>
          <w:i/>
        </w:rPr>
        <w:t>НоСЭП</w:t>
      </w:r>
      <w:bookmarkEnd w:id="0"/>
      <w:proofErr w:type="spellEnd"/>
    </w:p>
    <w:sectPr w:rsidR="00EE7341" w:rsidRPr="0051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92"/>
    <w:rsid w:val="00510292"/>
    <w:rsid w:val="00DC04E8"/>
    <w:rsid w:val="00E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K14-3</dc:creator>
  <cp:lastModifiedBy>K14-3</cp:lastModifiedBy>
  <cp:revision>1</cp:revision>
  <dcterms:created xsi:type="dcterms:W3CDTF">2016-02-05T09:35:00Z</dcterms:created>
  <dcterms:modified xsi:type="dcterms:W3CDTF">2016-02-05T09:36:00Z</dcterms:modified>
</cp:coreProperties>
</file>